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F3" w:rsidRPr="000654F3" w:rsidRDefault="000654F3" w:rsidP="000654F3">
      <w:pPr>
        <w:pStyle w:val="formattext"/>
        <w:shd w:val="clear" w:color="auto" w:fill="FFFFFF"/>
        <w:spacing w:before="0" w:beforeAutospacing="0" w:after="0" w:afterAutospacing="0" w:line="160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3"/>
          <w:szCs w:val="23"/>
        </w:rPr>
      </w:pPr>
      <w:r w:rsidRPr="000654F3">
        <w:rPr>
          <w:rFonts w:ascii="Arial" w:hAnsi="Arial" w:cs="Arial"/>
          <w:b/>
          <w:color w:val="2D2D2D"/>
          <w:spacing w:val="2"/>
          <w:sz w:val="23"/>
          <w:szCs w:val="23"/>
        </w:rPr>
        <w:t xml:space="preserve">Предоставление социальных услуг в </w:t>
      </w:r>
      <w:proofErr w:type="spellStart"/>
      <w:r w:rsidRPr="000654F3">
        <w:rPr>
          <w:rFonts w:ascii="Arial" w:hAnsi="Arial" w:cs="Arial"/>
          <w:b/>
          <w:color w:val="2D2D2D"/>
          <w:spacing w:val="2"/>
          <w:sz w:val="23"/>
          <w:szCs w:val="23"/>
        </w:rPr>
        <w:t>полустационарной</w:t>
      </w:r>
      <w:proofErr w:type="spellEnd"/>
      <w:r w:rsidRPr="000654F3">
        <w:rPr>
          <w:rFonts w:ascii="Arial" w:hAnsi="Arial" w:cs="Arial"/>
          <w:b/>
          <w:color w:val="2D2D2D"/>
          <w:spacing w:val="2"/>
          <w:sz w:val="23"/>
          <w:szCs w:val="23"/>
        </w:rPr>
        <w:t xml:space="preserve"> форме  социального обслуживания осуществляется на основании следующих документов:</w:t>
      </w:r>
    </w:p>
    <w:p w:rsidR="000654F3" w:rsidRDefault="000654F3" w:rsidP="000654F3">
      <w:pPr>
        <w:pStyle w:val="formattext"/>
        <w:shd w:val="clear" w:color="auto" w:fill="FFFFFF"/>
        <w:spacing w:before="0" w:beforeAutospacing="0" w:after="0" w:afterAutospacing="0" w:line="160" w:lineRule="atLeast"/>
        <w:jc w:val="both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br/>
        <w:t>*копии свидетельства о рождении, паспорта или иного документа, удостоверяющего личность получателя социальных услуг;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*справки (справок) о регистрации по месту жительства и (или) месту пребывания получателя социальных услуг, или копии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 временное проживание;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*копии паспорта или иного документа, удостоверяющего личность получателя социальных услуг и членов его семьи, совместно с ним проживающих;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*справки (справок) о регистрации по месту жительства и (или) месту пребывания получателя социальных услуг, или копии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 временное проживание;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*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заключения медицинской организации о состоянии здоровья получателя социальных услуг и отсутствии противопоказаний к принятию на социальное обслуживание;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*копии справки медико-социальной экспертной комиссии об установлении группы инвалидности (для получателей социальных услуг, признанных инвалидами);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*документов о доходах получателя социальных услуг и членов его семьи за 12 последних календарных месяцев, предшествующих месяцу подачи заявления;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br/>
        <w:t>*справки (заключения) медицинского учреждения о том, что гражданин находится на диспансерном учете в связи с прохождением лечения от наркомании и не уклоняется от лечения и реабилитации;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*согласия на обработку персональных данных заявителя и членов его семьи, совместно с ним проживающих;</w:t>
      </w:r>
    </w:p>
    <w:p w:rsidR="000654F3" w:rsidRDefault="000654F3" w:rsidP="000654F3">
      <w:pPr>
        <w:pStyle w:val="formattext"/>
        <w:shd w:val="clear" w:color="auto" w:fill="FFFFFF"/>
        <w:spacing w:before="0" w:beforeAutospacing="0" w:after="0" w:afterAutospacing="0" w:line="160" w:lineRule="atLeast"/>
        <w:jc w:val="both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br/>
        <w:t>В случае если заявление и документы подают законные представители или получатели социальных услуг, действующие с согласия законных представителей, необходимо дополнительно представить:</w:t>
      </w:r>
    </w:p>
    <w:p w:rsidR="000654F3" w:rsidRDefault="000654F3" w:rsidP="000654F3">
      <w:pPr>
        <w:pStyle w:val="formattext"/>
        <w:shd w:val="clear" w:color="auto" w:fill="FFFFFF"/>
        <w:spacing w:before="0" w:beforeAutospacing="0" w:after="0" w:afterAutospacing="0" w:line="160" w:lineRule="atLeast"/>
        <w:jc w:val="both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br/>
        <w:t>*копию паспорта или иного документа, удостоверяющего личность законного представителя;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*документ, подтверждающий полномочия законного представителя;</w:t>
      </w:r>
    </w:p>
    <w:p w:rsidR="000654F3" w:rsidRDefault="000654F3" w:rsidP="000654F3">
      <w:pPr>
        <w:pStyle w:val="formattext"/>
        <w:shd w:val="clear" w:color="auto" w:fill="FFFFFF"/>
        <w:spacing w:before="0" w:beforeAutospacing="0" w:after="0" w:afterAutospacing="0" w:line="160" w:lineRule="atLeast"/>
        <w:jc w:val="both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В случае если заявителем не были по собственной инициативе представлены документы о доходах, справка (справки) о регистрации по месту жительства и (или) месту пребывания получателя социальных услуг или копия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временное проживание, находящиеся в распоряжении государственных органов и органов местного самоуправления, подведомственных им учреждений, то они запрашиваются поставщиком социальных услуг путем межведомственного запроса в государственный орган или орган местного самоуправления, подведомственное им учреждение, в распоряжении которых находится необходимая информация.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Срок направления межведомственного запроса поставщика социальных услуг не должен превышать один рабочий день со дня подачи заявления получателя социальных услуг или его законного представителя поставщика социальных услуг</w:t>
      </w:r>
    </w:p>
    <w:p w:rsidR="00C12682" w:rsidRDefault="00C12682"/>
    <w:sectPr w:rsidR="00C12682" w:rsidSect="000654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654F3"/>
    <w:rsid w:val="000654F3"/>
    <w:rsid w:val="00C1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6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5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2020-01-20T10:49:00Z</dcterms:created>
  <dcterms:modified xsi:type="dcterms:W3CDTF">2020-01-20T10:56:00Z</dcterms:modified>
</cp:coreProperties>
</file>