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31" w:rsidRDefault="004F6531" w:rsidP="004F6531">
      <w:pPr>
        <w:jc w:val="both"/>
        <w:rPr>
          <w:b/>
          <w:color w:val="000000"/>
        </w:rPr>
      </w:pPr>
      <w:r>
        <w:rPr>
          <w:b/>
          <w:color w:val="000000"/>
        </w:rPr>
        <w:t>1. Цели деятельности государственного учреждения (в соответствии с уставом)</w:t>
      </w:r>
    </w:p>
    <w:p w:rsidR="004F6531" w:rsidRDefault="004F6531" w:rsidP="004F6531">
      <w:pPr>
        <w:jc w:val="both"/>
        <w:rPr>
          <w:b/>
          <w:color w:val="000000"/>
        </w:rPr>
      </w:pPr>
    </w:p>
    <w:p w:rsidR="004F6531" w:rsidRDefault="004F6531" w:rsidP="004F6531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 Целью создания Учреждения является осуществление социального обслуживания (в полустационарной, стационарной формах и в форме социального обслуживания на дому) и социального сопровождения населения </w:t>
      </w:r>
      <w:proofErr w:type="gramStart"/>
      <w:r>
        <w:rPr>
          <w:lang w:eastAsia="zh-CN"/>
        </w:rPr>
        <w:t>в соответствии с Федеральном законом</w:t>
      </w:r>
      <w:proofErr w:type="gramEnd"/>
      <w:r>
        <w:rPr>
          <w:lang w:eastAsia="zh-CN"/>
        </w:rPr>
        <w:t xml:space="preserve"> от 28 декабря 2013 года            № 442-ФЗ «Об основах социального обслуживания граждан в Российской Федерации», иными нормативными правовыми актами Российской Федерации и Новгородской области.</w:t>
      </w:r>
    </w:p>
    <w:p w:rsidR="004F6531" w:rsidRDefault="004F6531" w:rsidP="004F6531">
      <w:pPr>
        <w:ind w:firstLine="708"/>
        <w:jc w:val="both"/>
        <w:rPr>
          <w:lang w:eastAsia="zh-CN"/>
        </w:rPr>
      </w:pPr>
    </w:p>
    <w:p w:rsidR="004F6531" w:rsidRDefault="004F6531" w:rsidP="004F6531">
      <w:pPr>
        <w:rPr>
          <w:b/>
          <w:color w:val="000000"/>
        </w:rPr>
      </w:pPr>
      <w:r>
        <w:rPr>
          <w:b/>
          <w:color w:val="000000"/>
        </w:rPr>
        <w:t>2.Основные виды деятельности государственного учреждения:</w:t>
      </w:r>
    </w:p>
    <w:p w:rsidR="004F6531" w:rsidRDefault="004F6531" w:rsidP="004F6531">
      <w:pPr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Учреждение осуществляет следующие виды деятельности:</w:t>
      </w:r>
    </w:p>
    <w:p w:rsidR="004F6531" w:rsidRDefault="004F6531" w:rsidP="004F6531">
      <w:pPr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-предоставление социально-бытовых услуг, направленных на поддержание жизнедеятельности получателей социальных услуг в быту;</w:t>
      </w:r>
    </w:p>
    <w:p w:rsidR="004F6531" w:rsidRDefault="004F6531" w:rsidP="004F6531">
      <w:pPr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-предоставление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F6531" w:rsidRDefault="004F6531" w:rsidP="004F6531">
      <w:pPr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-предоставление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среде;</w:t>
      </w:r>
    </w:p>
    <w:p w:rsidR="004F6531" w:rsidRDefault="004F6531" w:rsidP="004F6531">
      <w:pPr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-предоставление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</w:t>
      </w:r>
    </w:p>
    <w:p w:rsidR="004F6531" w:rsidRDefault="004F6531" w:rsidP="004F6531">
      <w:pPr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-предоставление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4F6531" w:rsidRDefault="004F6531" w:rsidP="004F6531">
      <w:pPr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-предоставление социально-трудовых услуг, направленных на решение проблем, связанных с трудовой адаптацией;</w:t>
      </w:r>
    </w:p>
    <w:p w:rsidR="004F6531" w:rsidRDefault="004F6531" w:rsidP="004F6531">
      <w:pPr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-предоставление услуг в целях повышения коммуникативного потенциала получателей социальных услуг, имеющих ограничения жизнедеятельности;</w:t>
      </w:r>
    </w:p>
    <w:p w:rsidR="004F6531" w:rsidRDefault="004F6531" w:rsidP="004F6531">
      <w:pPr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4F6531" w:rsidRDefault="004F6531" w:rsidP="004F6531">
      <w:pPr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-организация отдыха и оздоровления детей, находящихся в трудной жизненной ситуации;</w:t>
      </w:r>
    </w:p>
    <w:p w:rsidR="004F6531" w:rsidRDefault="004F6531" w:rsidP="004F6531">
      <w:pPr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-выявление несовершеннолетних, находящихся в социально опасном положении, а также семей,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социальной реабилитации;</w:t>
      </w:r>
    </w:p>
    <w:p w:rsidR="004F6531" w:rsidRDefault="004F6531" w:rsidP="004F6531">
      <w:pPr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-выявление и устранение причин и условий, способствующих безнадзорности и беспризорности несовершеннолетних;</w:t>
      </w:r>
    </w:p>
    <w:p w:rsidR="004F6531" w:rsidRDefault="004F6531" w:rsidP="004F6531">
      <w:pPr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-содействие органам опеки и попечительства в осуществлении устройства несовершеннолетних, оставшихся без попечения родителей или иных законных представителей;</w:t>
      </w:r>
    </w:p>
    <w:p w:rsidR="004F6531" w:rsidRDefault="004F6531" w:rsidP="004F6531">
      <w:pPr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-профилактика обстоятельств, обусловливающих нуждаемость гражданина в социальном обслуживании;</w:t>
      </w:r>
    </w:p>
    <w:p w:rsidR="004F6531" w:rsidRDefault="004F6531" w:rsidP="004F6531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-организация труда работников Учреждения и повышение их квалификации;</w:t>
      </w:r>
    </w:p>
    <w:p w:rsidR="004F6531" w:rsidRDefault="004F6531" w:rsidP="004F6531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>-внедрение в практику работы по социальному обслуживанию новых социальных технологий;</w:t>
      </w:r>
    </w:p>
    <w:p w:rsidR="004F6531" w:rsidRDefault="004F6531" w:rsidP="004F6531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-разработка и исполнение перечня мероприятий индивидуальной программы реабилитации или </w:t>
      </w:r>
      <w:proofErr w:type="spellStart"/>
      <w:r>
        <w:rPr>
          <w:lang w:eastAsia="zh-CN"/>
        </w:rPr>
        <w:t>абилитации</w:t>
      </w:r>
      <w:proofErr w:type="spellEnd"/>
      <w:r>
        <w:rPr>
          <w:lang w:eastAsia="zh-CN"/>
        </w:rPr>
        <w:t xml:space="preserve"> инвалида, (ребёнка – инвалида);</w:t>
      </w:r>
    </w:p>
    <w:p w:rsidR="004F6531" w:rsidRDefault="004F6531" w:rsidP="004F6531">
      <w:pPr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-осуществление </w:t>
      </w:r>
      <w:proofErr w:type="gramStart"/>
      <w:r>
        <w:rPr>
          <w:lang w:eastAsia="zh-CN"/>
        </w:rPr>
        <w:t>медицинской  деятельности</w:t>
      </w:r>
      <w:proofErr w:type="gramEnd"/>
      <w:r>
        <w:rPr>
          <w:lang w:eastAsia="zh-CN"/>
        </w:rPr>
        <w:t>».</w:t>
      </w:r>
    </w:p>
    <w:p w:rsidR="004F6531" w:rsidRDefault="004F6531" w:rsidP="004F6531">
      <w:pPr>
        <w:ind w:firstLine="709"/>
        <w:jc w:val="both"/>
      </w:pPr>
      <w:r>
        <w:t>Учреждение осуществляет полномочие Учредителя по исполнению публичного обязательства по предоставлению ежемесячной денежной компенсации расходов по оплате жилья и коммунальных услуг специалистам    в соответствии с областным законом от 27.08.2009 №586-ОЗ «О предоставлении мер социальной поддержки по оплате жилья и коммунальных услуг отдельным категориям граждан, работающих в сельских населённых пунктах и посёлках городского типа.».</w:t>
      </w:r>
    </w:p>
    <w:p w:rsidR="004F6531" w:rsidRDefault="004F6531" w:rsidP="004F6531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4F6531" w:rsidRDefault="004F6531" w:rsidP="004F6531">
      <w:pPr>
        <w:jc w:val="both"/>
        <w:rPr>
          <w:b/>
          <w:color w:val="000000"/>
        </w:rPr>
      </w:pPr>
      <w:r>
        <w:rPr>
          <w:b/>
          <w:color w:val="000000"/>
        </w:rPr>
        <w:t>3. Платные услуги, оказываемые государственным учреждением:</w:t>
      </w:r>
    </w:p>
    <w:p w:rsidR="004F6531" w:rsidRDefault="004F6531" w:rsidP="004F6531">
      <w:pPr>
        <w:jc w:val="both"/>
      </w:pPr>
      <w:r>
        <w:rPr>
          <w:b/>
        </w:rPr>
        <w:t xml:space="preserve">- </w:t>
      </w:r>
      <w:r>
        <w:t>ремонт швейных, меховых кожаных изделий, головных уборов и изделий текстильной галантереи;</w:t>
      </w:r>
    </w:p>
    <w:p w:rsidR="004F6531" w:rsidRDefault="004F6531" w:rsidP="004F6531">
      <w:pPr>
        <w:jc w:val="both"/>
      </w:pPr>
      <w:r>
        <w:rPr>
          <w:b/>
        </w:rPr>
        <w:t xml:space="preserve">- </w:t>
      </w:r>
      <w:r>
        <w:t>прочие услуги по ремонту и пошиву швейных, меховых и кожаных изделий, головных уборов и изделий текстильной галантереи;</w:t>
      </w:r>
    </w:p>
    <w:p w:rsidR="004F6531" w:rsidRDefault="004F6531" w:rsidP="004F6531">
      <w:pPr>
        <w:jc w:val="both"/>
      </w:pPr>
      <w:r>
        <w:t>- прочие услуги, оказываемые при ремонте и строительстве жилья и других построек;</w:t>
      </w:r>
    </w:p>
    <w:p w:rsidR="004F6531" w:rsidRDefault="004F6531" w:rsidP="004F6531">
      <w:pPr>
        <w:jc w:val="both"/>
        <w:rPr>
          <w:color w:val="000000"/>
        </w:rPr>
      </w:pPr>
      <w:r>
        <w:t>- прочие услуги производственного характера;</w:t>
      </w:r>
    </w:p>
    <w:p w:rsidR="004F6531" w:rsidRDefault="004F6531" w:rsidP="004F653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ритуальные услуги;</w:t>
      </w:r>
    </w:p>
    <w:p w:rsidR="004F6531" w:rsidRDefault="004F6531" w:rsidP="004F653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прочие услуги непроизводственного характера;</w:t>
      </w:r>
    </w:p>
    <w:p w:rsidR="004F6531" w:rsidRDefault="004F6531" w:rsidP="004F653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услуги пассажирского автомобильного транспорта;</w:t>
      </w:r>
    </w:p>
    <w:p w:rsidR="004F6531" w:rsidRDefault="004F6531" w:rsidP="004F6531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жилищные услуги;</w:t>
      </w:r>
    </w:p>
    <w:p w:rsidR="004F6531" w:rsidRDefault="004F6531" w:rsidP="004F653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услуги водоснабжения и водоотведения;</w:t>
      </w:r>
    </w:p>
    <w:p w:rsidR="004F6531" w:rsidRDefault="004F6531" w:rsidP="004F653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услуги библиотек;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услуги предприятий по прокату;</w:t>
      </w:r>
    </w:p>
    <w:p w:rsidR="004F6531" w:rsidRDefault="004F6531" w:rsidP="004F653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услуги розничной торг</w:t>
      </w:r>
    </w:p>
    <w:p w:rsidR="004F6531" w:rsidRDefault="004F6531" w:rsidP="004F653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услуги по изготовлению кулинарной продукции и кондитерских изделий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-услуги коммунальных гостиниц и прочих коммунальных мест проживания;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- прочие медицинские услуги;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- услуги прачечных;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- услуги по организации досуга;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- проведение занятий по физической культуре и спорту;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- услуги бань, душевых и саун;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- услуги клубных учреждений;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- обучение на других курсах и в кружках;</w:t>
      </w:r>
    </w:p>
    <w:p w:rsidR="004F6531" w:rsidRDefault="004F6531" w:rsidP="004F6531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- услуги копировально-множительные;</w:t>
      </w:r>
    </w:p>
    <w:p w:rsidR="004F6531" w:rsidRDefault="004F6531" w:rsidP="004F6531">
      <w:pPr>
        <w:pStyle w:val="Standard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- оказание психологической поддержки, проведение </w:t>
      </w:r>
      <w:proofErr w:type="spellStart"/>
      <w:r>
        <w:rPr>
          <w:rFonts w:cs="Times New Roman"/>
          <w:lang w:eastAsia="ar-SA"/>
        </w:rPr>
        <w:t>психокоррекционной</w:t>
      </w:r>
      <w:proofErr w:type="spellEnd"/>
      <w:r>
        <w:rPr>
          <w:rFonts w:cs="Times New Roman"/>
          <w:lang w:eastAsia="ar-SA"/>
        </w:rPr>
        <w:t xml:space="preserve"> работы</w:t>
      </w:r>
    </w:p>
    <w:p w:rsidR="004F6531" w:rsidRDefault="004F6531" w:rsidP="004F6531">
      <w:pPr>
        <w:pStyle w:val="Standard"/>
        <w:ind w:firstLine="708"/>
        <w:jc w:val="both"/>
        <w:rPr>
          <w:rFonts w:cs="Times New Roman"/>
          <w:b/>
        </w:rPr>
      </w:pPr>
      <w:r>
        <w:lastRenderedPageBreak/>
        <w:t>Учреждение вправе осуществлять иные виды деятельности, не являющиеся       основными видами деятельности, постольку, поскольку это служит достижению цели, ради которой оно создано, и виды, соответствующие указанным целям, при условии, что такая деятельность указана в учредительных документах Учреждения.</w:t>
      </w:r>
    </w:p>
    <w:p w:rsidR="00DF6BB8" w:rsidRDefault="00DF6BB8">
      <w:bookmarkStart w:id="0" w:name="_GoBack"/>
      <w:bookmarkEnd w:id="0"/>
    </w:p>
    <w:sectPr w:rsidR="00DF6BB8" w:rsidSect="004F6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31"/>
    <w:rsid w:val="004F6531"/>
    <w:rsid w:val="00D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F308-BD21-4CFA-873D-D10ECA50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653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2018-04-15T20:32:00Z</dcterms:created>
  <dcterms:modified xsi:type="dcterms:W3CDTF">2018-04-15T20:32:00Z</dcterms:modified>
</cp:coreProperties>
</file>